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F3B2F" w:rsidRDefault="00AF3B2F" w:rsidP="00AF3B2F">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8BC2200" wp14:editId="54711365">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B2F" w:rsidRDefault="00AF3B2F" w:rsidP="00AF3B2F">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F3B2F" w:rsidRDefault="00AF3B2F" w:rsidP="00AF3B2F">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F3B2F" w:rsidRDefault="00AF3B2F" w:rsidP="00AF3B2F">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F3B2F" w:rsidRDefault="00AF3B2F" w:rsidP="00AF3B2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F3B2F" w:rsidRDefault="00AF3B2F" w:rsidP="00AF3B2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F3B2F" w:rsidRDefault="00AF3B2F" w:rsidP="00AF3B2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1101E8C7" wp14:editId="114BE10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516C3D" w:rsidRPr="00AF3B2F" w:rsidRDefault="00BF3422" w:rsidP="00AF3B2F">
      <w:pPr>
        <w:spacing w:after="0" w:line="240" w:lineRule="auto"/>
        <w:ind w:firstLine="567"/>
        <w:jc w:val="center"/>
        <w:rPr>
          <w:rFonts w:ascii="Times New Roman" w:hAnsi="Times New Roman" w:cs="Times New Roman"/>
          <w:b/>
          <w:color w:val="333333"/>
          <w:sz w:val="26"/>
          <w:szCs w:val="26"/>
          <w:shd w:val="clear" w:color="auto" w:fill="FFFFFF"/>
          <w:lang w:val="uk-UA"/>
        </w:rPr>
      </w:pPr>
      <w:r w:rsidRPr="00AF3B2F">
        <w:rPr>
          <w:rFonts w:ascii="Times New Roman" w:hAnsi="Times New Roman" w:cs="Times New Roman"/>
          <w:b/>
          <w:color w:val="333333"/>
          <w:sz w:val="26"/>
          <w:szCs w:val="26"/>
          <w:shd w:val="clear" w:color="auto" w:fill="FFFFFF"/>
          <w:lang w:val="uk-UA"/>
        </w:rPr>
        <w:t>Які документи необхідно надати для отримання ліцензії на виробництво спирту, алкогольних напоїв та тютюнових виробів?</w:t>
      </w:r>
    </w:p>
    <w:p w:rsidR="00BF3422" w:rsidRPr="00AF3B2F" w:rsidRDefault="00BF3422" w:rsidP="00AF3B2F">
      <w:pPr>
        <w:spacing w:after="0" w:line="240" w:lineRule="auto"/>
        <w:ind w:firstLine="567"/>
        <w:jc w:val="both"/>
        <w:rPr>
          <w:rFonts w:ascii="Times New Roman" w:hAnsi="Times New Roman" w:cs="Times New Roman"/>
          <w:color w:val="333333"/>
          <w:sz w:val="26"/>
          <w:szCs w:val="26"/>
          <w:shd w:val="clear" w:color="auto" w:fill="FFFFFF"/>
          <w:lang w:val="uk-UA"/>
        </w:rPr>
      </w:pPr>
    </w:p>
    <w:p w:rsidR="00AF3B2F" w:rsidRPr="003E18E3" w:rsidRDefault="00BF3422" w:rsidP="00AF3B2F">
      <w:pPr>
        <w:spacing w:after="0" w:line="240" w:lineRule="auto"/>
        <w:ind w:firstLine="567"/>
        <w:jc w:val="both"/>
        <w:rPr>
          <w:rFonts w:ascii="Times New Roman" w:hAnsi="Times New Roman" w:cs="Times New Roman"/>
          <w:color w:val="333333"/>
          <w:sz w:val="26"/>
          <w:szCs w:val="26"/>
          <w:shd w:val="clear" w:color="auto" w:fill="FFFFFF"/>
        </w:rPr>
      </w:pPr>
      <w:r w:rsidRPr="00AF3B2F">
        <w:rPr>
          <w:rFonts w:ascii="Times New Roman" w:hAnsi="Times New Roman" w:cs="Times New Roman"/>
          <w:color w:val="333333"/>
          <w:sz w:val="26"/>
          <w:szCs w:val="26"/>
          <w:shd w:val="clear" w:color="auto" w:fill="FFFFFF"/>
          <w:lang w:val="uk-UA"/>
        </w:rPr>
        <w:t>Згідно з ст. 3 Закону України від 19 грудня 1995 року № 481/95 – ВР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із змінами та доповненнями (далі – Закон № 481) ліцензія на виробництво спирту етилового, коньячного і плодового, спирту етилового ректифікованого виноградного, спирту етилового ректифікованого плодового, дистиляту виноградного спиртового, спирту-сирцю плодового, алкогольних напоїв та тютюнових виробів (далі – ліцензія) видається за поданою нарочно, поштою або в електронному вигляді до центрального органу виконавчої влади, що реалізує державну податкову політику, заявою суб’єкта господарювання (у тому числі іноземного суб’єкта господарювання, який діє через своє зареєстроване постійне представництво), до якої додаються:</w:t>
      </w:r>
    </w:p>
    <w:p w:rsidR="00AF3B2F" w:rsidRPr="003E18E3" w:rsidRDefault="00BF3422" w:rsidP="00AF3B2F">
      <w:pPr>
        <w:spacing w:after="0" w:line="240" w:lineRule="auto"/>
        <w:ind w:firstLine="567"/>
        <w:jc w:val="both"/>
        <w:rPr>
          <w:rFonts w:ascii="Times New Roman" w:hAnsi="Times New Roman" w:cs="Times New Roman"/>
          <w:color w:val="333333"/>
          <w:sz w:val="26"/>
          <w:szCs w:val="26"/>
          <w:shd w:val="clear" w:color="auto" w:fill="FFFFFF"/>
        </w:rPr>
      </w:pPr>
      <w:r w:rsidRPr="00AF3B2F">
        <w:rPr>
          <w:rFonts w:ascii="Times New Roman" w:hAnsi="Times New Roman" w:cs="Times New Roman"/>
          <w:color w:val="333333"/>
          <w:sz w:val="26"/>
          <w:szCs w:val="26"/>
          <w:shd w:val="clear" w:color="auto" w:fill="FFFFFF"/>
          <w:lang w:val="uk-UA"/>
        </w:rPr>
        <w:t>копії засновницьких документів;</w:t>
      </w:r>
    </w:p>
    <w:p w:rsidR="00AF3B2F" w:rsidRPr="00AF3B2F"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атестат виробництва, виданий центральним органом виконавчої влади, уповноваженим відповідно до законодавства, а для малих виробництв виноробної продукції - зареєстрована декларація відповідності матеріально-технічної бази вимогам законодавства (крім виробництва пального);</w:t>
      </w:r>
    </w:p>
    <w:p w:rsidR="00AF3B2F" w:rsidRPr="00AF3B2F" w:rsidRDefault="00BF3422" w:rsidP="00AF3B2F">
      <w:pPr>
        <w:spacing w:after="0" w:line="240" w:lineRule="auto"/>
        <w:ind w:firstLine="567"/>
        <w:jc w:val="both"/>
        <w:rPr>
          <w:rFonts w:ascii="Times New Roman" w:hAnsi="Times New Roman" w:cs="Times New Roman"/>
          <w:color w:val="333333"/>
          <w:sz w:val="26"/>
          <w:szCs w:val="26"/>
          <w:shd w:val="clear" w:color="auto" w:fill="FFFFFF"/>
        </w:rPr>
      </w:pPr>
      <w:r w:rsidRPr="00AF3B2F">
        <w:rPr>
          <w:rFonts w:ascii="Times New Roman" w:hAnsi="Times New Roman" w:cs="Times New Roman"/>
          <w:color w:val="333333"/>
          <w:sz w:val="26"/>
          <w:szCs w:val="26"/>
          <w:shd w:val="clear" w:color="auto" w:fill="FFFFFF"/>
          <w:lang w:val="uk-UA"/>
        </w:rPr>
        <w:t>договір з акредитованою відповідно до законодавства лабораторією (у разі відсутності власної акредитованої лабораторії);</w:t>
      </w:r>
    </w:p>
    <w:p w:rsidR="00AF3B2F" w:rsidRPr="00AF3B2F"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документ, що підтверджує внесення річної плати за ліцензію.</w:t>
      </w:r>
    </w:p>
    <w:p w:rsidR="00AF3B2F" w:rsidRPr="00AF3B2F"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Вимагати представлення інших документів, крім зазначених у Законі № 481, забороняється. Подаються копії зазначених у Законі № 481 документів в одному примірнику. Заява про видачу ліцензії та визначені Законом № 481 документи подаються уповноваженою особою заявника або надсилаються рекомендованим листом, або подаються в електронному вигляді. Відповідальність за достовірність даних у документах, поданих разом із заявою, несе заявник.</w:t>
      </w:r>
    </w:p>
    <w:p w:rsidR="00AF3B2F" w:rsidRPr="003E18E3"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Ліцензії на виробництво тютюнових виробів видаються лише суб’єктам господарювання (у тому числі іноземним суб’єктам господарювання, які діють через свої зареєстровані постійні представництва), які на момент подання заяви про видачу ліцензії є власниками або на інших не заборонених законодавством підставах володіють та/або користуються приміщеннями та обладнанням, що забезпечують повний технологічний цикл виробництва тютюнових виробів, включаючи виготовлення тютюнової суміші, сигаретні цехи, за умови що використання для виробництва таких приміщень та обладнання здійснює тільки один суб’єкт господарювання (у тому числі іноземний суб’єкт господарювання, який діє через своє зареєстроване постійне представництво) (частина четверта ст. 3 Закону № 481).</w:t>
      </w:r>
    </w:p>
    <w:p w:rsidR="00AF3B2F" w:rsidRPr="003E18E3"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 xml:space="preserve">Ліцензії на всі види діяльності, передбачені ст. 3 Закону № 481, видаються за умови обов’язкової реєстрації суб’єкта господарювання відповідно до вимог п. 63.3 </w:t>
      </w:r>
      <w:r w:rsidRPr="00AF3B2F">
        <w:rPr>
          <w:rFonts w:ascii="Times New Roman" w:hAnsi="Times New Roman" w:cs="Times New Roman"/>
          <w:color w:val="333333"/>
          <w:sz w:val="26"/>
          <w:szCs w:val="26"/>
          <w:shd w:val="clear" w:color="auto" w:fill="FFFFFF"/>
          <w:lang w:val="uk-UA"/>
        </w:rPr>
        <w:lastRenderedPageBreak/>
        <w:t>ст. 63 Податкового кодексу України від 02 грудня 2010 року № 2755-VI зі змінами та доповненнями.</w:t>
      </w:r>
    </w:p>
    <w:p w:rsidR="00AF3B2F" w:rsidRPr="003E18E3"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Ліцензії на виробництво спирту етилового, коньячного і плодового та зернового дистиляту, спирту етилового ректифікованого виноградного, спирту етилового ректифікованого плодового, дистиляту виноградного спиртового, спирту-сирцю плодового, біоетанолу та алкогольних напоїв видаються суб’єктам господарювання (у тому числі іноземним суб’єктам господарювання, які діють через свої зареєстровані постійні представництва), які на момент подання заяви про видачу ліцензії є власниками або відповідно до інших не заборонених законодавством підстав володіють та/або користуються приміщеннями та обладнанням, що забезпечують повний технологічний цикл виробництва спирту етилового, коньячного і плодового та зернового дистиляту, спирту етилового ректифікованого виноградного, спирту етилового ректифікованого плодового, дистиляту виноградного спиртового, спирту-сирцю плодового, біоетанолу та алкогольних напоїв, за умови, що використання таких приміщень та обладнання здійснює тільки один суб’єкт господарювання (у тому числі іноземний суб’єкт господарювання, який діє через свої зареєстровані постійні представництва) (частина двадцята ст. 3 Закону № 481).</w:t>
      </w:r>
    </w:p>
    <w:p w:rsidR="00AF3B2F" w:rsidRPr="003E18E3"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Повний технологічний цикл виробництва – сукупність приміщень, технологічного та іншого обладнання, відповідних технологічних процесів, що забезпечують переробку сировини в продукцію, готову для реалізації кінцевому споживачу, а також лабораторій (власних або залучених на договірних засадах у випадках, передбачених Законом № 481), акредитованих відповідно до законодавства (абзац двадцятий ст. 1 Закону № 481).</w:t>
      </w:r>
    </w:p>
    <w:p w:rsidR="00AF3B2F" w:rsidRPr="003E18E3" w:rsidRDefault="00BF3422" w:rsidP="00AF3B2F">
      <w:pPr>
        <w:spacing w:after="0" w:line="240" w:lineRule="auto"/>
        <w:ind w:firstLine="567"/>
        <w:jc w:val="both"/>
        <w:rPr>
          <w:rFonts w:ascii="Times New Roman" w:hAnsi="Times New Roman" w:cs="Times New Roman"/>
          <w:color w:val="333333"/>
          <w:sz w:val="26"/>
          <w:szCs w:val="26"/>
        </w:rPr>
      </w:pPr>
      <w:r w:rsidRPr="00AF3B2F">
        <w:rPr>
          <w:rFonts w:ascii="Times New Roman" w:hAnsi="Times New Roman" w:cs="Times New Roman"/>
          <w:color w:val="333333"/>
          <w:sz w:val="26"/>
          <w:szCs w:val="26"/>
          <w:shd w:val="clear" w:color="auto" w:fill="FFFFFF"/>
          <w:lang w:val="uk-UA"/>
        </w:rPr>
        <w:t>При цьому атестація виробництва здійснюється на підставі наказу Державного комітету України по стандартизації, метрології та сертифікації від 29.02.1996 № 85 «Про затвердження Порядку проведення атестації виробництва спирту етилового, коньячного і плодового, алкогольних напоїв та тютюнових виробів», зареєстрованого в Міністерстві юстиції України 12.06.1996 за № 291/1316, із змінами та доповненнями.</w:t>
      </w:r>
    </w:p>
    <w:p w:rsidR="00BF3422" w:rsidRPr="00AF3B2F" w:rsidRDefault="00BF3422" w:rsidP="00AF3B2F">
      <w:pPr>
        <w:spacing w:after="0" w:line="240" w:lineRule="auto"/>
        <w:ind w:firstLine="567"/>
        <w:jc w:val="both"/>
        <w:rPr>
          <w:rFonts w:ascii="Times New Roman" w:hAnsi="Times New Roman" w:cs="Times New Roman"/>
          <w:color w:val="333333"/>
          <w:sz w:val="26"/>
          <w:szCs w:val="26"/>
          <w:shd w:val="clear" w:color="auto" w:fill="FFFFFF"/>
        </w:rPr>
      </w:pPr>
      <w:r w:rsidRPr="00AF3B2F">
        <w:rPr>
          <w:rFonts w:ascii="Times New Roman" w:hAnsi="Times New Roman" w:cs="Times New Roman"/>
          <w:color w:val="333333"/>
          <w:sz w:val="26"/>
          <w:szCs w:val="26"/>
          <w:shd w:val="clear" w:color="auto" w:fill="FFFFFF"/>
          <w:lang w:val="uk-UA"/>
        </w:rPr>
        <w:t xml:space="preserve">Інформацію щодо органів, які проводять атестацію виробництва виробів в Україні, можна знайти в мережі Інтернет на офіційному сайті ДП «Укрметртестстандарт» за адресою: </w:t>
      </w:r>
      <w:hyperlink r:id="rId6" w:history="1">
        <w:r w:rsidR="00AF3B2F" w:rsidRPr="00AF3B2F">
          <w:rPr>
            <w:rStyle w:val="a3"/>
            <w:rFonts w:ascii="Times New Roman" w:hAnsi="Times New Roman" w:cs="Times New Roman"/>
            <w:sz w:val="26"/>
            <w:szCs w:val="26"/>
            <w:shd w:val="clear" w:color="auto" w:fill="FFFFFF"/>
            <w:lang w:val="uk-UA"/>
          </w:rPr>
          <w:t>http://www.ukrcsm.kiev.ua</w:t>
        </w:r>
      </w:hyperlink>
      <w:r w:rsidRPr="00AF3B2F">
        <w:rPr>
          <w:rFonts w:ascii="Times New Roman" w:hAnsi="Times New Roman" w:cs="Times New Roman"/>
          <w:color w:val="333333"/>
          <w:sz w:val="26"/>
          <w:szCs w:val="26"/>
          <w:shd w:val="clear" w:color="auto" w:fill="FFFFFF"/>
          <w:lang w:val="uk-UA"/>
        </w:rPr>
        <w:t>.</w:t>
      </w:r>
    </w:p>
    <w:p w:rsidR="00AF3B2F" w:rsidRPr="00AF3B2F" w:rsidRDefault="00AF3B2F" w:rsidP="00AF3B2F">
      <w:pPr>
        <w:rPr>
          <w:rStyle w:val="z-label"/>
          <w:rFonts w:ascii="Times New Roman" w:hAnsi="Times New Roman" w:cs="Times New Roman"/>
          <w:sz w:val="26"/>
          <w:szCs w:val="26"/>
        </w:rPr>
      </w:pPr>
      <w:r w:rsidRPr="00AF3B2F">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AF3B2F" w:rsidRDefault="00AF3B2F" w:rsidP="00AF3B2F">
      <w:pPr>
        <w:tabs>
          <w:tab w:val="num" w:pos="567"/>
        </w:tabs>
        <w:spacing w:after="0" w:line="240" w:lineRule="auto"/>
        <w:ind w:firstLine="567"/>
        <w:jc w:val="both"/>
        <w:rPr>
          <w:rFonts w:ascii="Times New Roman" w:eastAsia="Times New Roman" w:hAnsi="Times New Roman" w:cs="Times New Roman"/>
          <w:sz w:val="26"/>
          <w:szCs w:val="26"/>
          <w:lang w:val="uk-UA" w:eastAsia="ru-RU"/>
        </w:rPr>
      </w:pPr>
    </w:p>
    <w:p w:rsidR="00AF3B2F" w:rsidRDefault="00AF3B2F"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3E18E3" w:rsidRPr="003E18E3" w:rsidRDefault="003E18E3" w:rsidP="00AF3B2F">
      <w:pPr>
        <w:tabs>
          <w:tab w:val="num" w:pos="567"/>
        </w:tabs>
        <w:spacing w:after="0" w:line="240" w:lineRule="auto"/>
        <w:jc w:val="both"/>
        <w:rPr>
          <w:rFonts w:ascii="Times New Roman" w:eastAsia="Times New Roman" w:hAnsi="Times New Roman" w:cs="Times New Roman"/>
          <w:sz w:val="28"/>
          <w:szCs w:val="28"/>
          <w:lang w:val="en-US" w:eastAsia="ru-RU"/>
        </w:rPr>
      </w:pPr>
    </w:p>
    <w:p w:rsidR="00AF3B2F" w:rsidRPr="00E208DE" w:rsidRDefault="00AF3B2F" w:rsidP="00AF3B2F">
      <w:pPr>
        <w:spacing w:after="0" w:line="240" w:lineRule="auto"/>
        <w:rPr>
          <w:rFonts w:ascii="Times New Roman" w:hAnsi="Times New Roman" w:cs="Times New Roman"/>
          <w:sz w:val="28"/>
          <w:szCs w:val="28"/>
        </w:rPr>
      </w:pPr>
    </w:p>
    <w:p w:rsidR="00AF3B2F" w:rsidRPr="00D92C16" w:rsidRDefault="00AF3B2F" w:rsidP="00AF3B2F">
      <w:pPr>
        <w:spacing w:after="0" w:line="240" w:lineRule="auto"/>
        <w:rPr>
          <w:rFonts w:ascii="Times New Roman" w:hAnsi="Times New Roman" w:cs="Times New Roman"/>
          <w:sz w:val="28"/>
          <w:szCs w:val="28"/>
        </w:rPr>
      </w:pPr>
    </w:p>
    <w:p w:rsidR="00AF3B2F" w:rsidRPr="00EA716F" w:rsidRDefault="00AF3B2F" w:rsidP="00AF3B2F">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AF3B2F" w:rsidRPr="00AF3B2F" w:rsidRDefault="00AF3B2F" w:rsidP="00AF3B2F">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AF3B2F" w:rsidRPr="00AF3B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422"/>
    <w:rsid w:val="003E18E3"/>
    <w:rsid w:val="00451399"/>
    <w:rsid w:val="00516C3D"/>
    <w:rsid w:val="00972DA0"/>
    <w:rsid w:val="00AF3B2F"/>
    <w:rsid w:val="00BF3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F3B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3B2F"/>
    <w:rPr>
      <w:color w:val="0000FF" w:themeColor="hyperlink"/>
      <w:u w:val="single"/>
    </w:rPr>
  </w:style>
  <w:style w:type="paragraph" w:styleId="a4">
    <w:name w:val="Balloon Text"/>
    <w:basedOn w:val="a"/>
    <w:link w:val="a5"/>
    <w:uiPriority w:val="99"/>
    <w:semiHidden/>
    <w:unhideWhenUsed/>
    <w:rsid w:val="00AF3B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3B2F"/>
    <w:rPr>
      <w:rFonts w:ascii="Tahoma" w:hAnsi="Tahoma" w:cs="Tahoma"/>
      <w:sz w:val="16"/>
      <w:szCs w:val="16"/>
    </w:rPr>
  </w:style>
  <w:style w:type="character" w:customStyle="1" w:styleId="z-label">
    <w:name w:val="z-label"/>
    <w:basedOn w:val="a0"/>
    <w:rsid w:val="00AF3B2F"/>
  </w:style>
  <w:style w:type="character" w:customStyle="1" w:styleId="10">
    <w:name w:val="Заголовок 1 Знак"/>
    <w:basedOn w:val="a0"/>
    <w:link w:val="1"/>
    <w:uiPriority w:val="9"/>
    <w:rsid w:val="00AF3B2F"/>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F3B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3B2F"/>
    <w:rPr>
      <w:color w:val="0000FF" w:themeColor="hyperlink"/>
      <w:u w:val="single"/>
    </w:rPr>
  </w:style>
  <w:style w:type="paragraph" w:styleId="a4">
    <w:name w:val="Balloon Text"/>
    <w:basedOn w:val="a"/>
    <w:link w:val="a5"/>
    <w:uiPriority w:val="99"/>
    <w:semiHidden/>
    <w:unhideWhenUsed/>
    <w:rsid w:val="00AF3B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3B2F"/>
    <w:rPr>
      <w:rFonts w:ascii="Tahoma" w:hAnsi="Tahoma" w:cs="Tahoma"/>
      <w:sz w:val="16"/>
      <w:szCs w:val="16"/>
    </w:rPr>
  </w:style>
  <w:style w:type="character" w:customStyle="1" w:styleId="z-label">
    <w:name w:val="z-label"/>
    <w:basedOn w:val="a0"/>
    <w:rsid w:val="00AF3B2F"/>
  </w:style>
  <w:style w:type="character" w:customStyle="1" w:styleId="10">
    <w:name w:val="Заголовок 1 Знак"/>
    <w:basedOn w:val="a0"/>
    <w:link w:val="1"/>
    <w:uiPriority w:val="9"/>
    <w:rsid w:val="00AF3B2F"/>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openxmlformats.org/officeDocument/2006/relationships/settings" Target="settings.xml"/><Relationship Id="rId7" Type="http://schemas.openxmlformats.org/officeDocument/2006/relationships/hyperlink" Target="mailto:ck.zmi@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krcsm.kiev.ua"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3519</Words>
  <Characters>2007</Characters>
  <Application>Microsoft Office Word</Application>
  <DocSecurity>4</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2022-07-05T07:43:00Z</cp:lastPrinted>
  <dcterms:created xsi:type="dcterms:W3CDTF">2022-07-25T08:41:00Z</dcterms:created>
  <dcterms:modified xsi:type="dcterms:W3CDTF">2022-07-25T08:41:00Z</dcterms:modified>
</cp:coreProperties>
</file>